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0C4" w:rsidRDefault="00110F01"/>
    <w:p w:rsidR="00D75856" w:rsidRDefault="00D75856" w:rsidP="00D75856">
      <w:pPr>
        <w:autoSpaceDE w:val="0"/>
        <w:jc w:val="both"/>
        <w:rPr>
          <w:i/>
          <w:iCs/>
          <w:sz w:val="28"/>
          <w:szCs w:val="28"/>
        </w:rPr>
      </w:pPr>
      <w:r>
        <w:rPr>
          <w:b/>
          <w:bCs/>
          <w:color w:val="0000FF"/>
          <w:sz w:val="28"/>
          <w:szCs w:val="28"/>
          <w:lang w:val="en-US"/>
        </w:rPr>
        <w:t>III</w:t>
      </w:r>
      <w:proofErr w:type="gramStart"/>
      <w:r>
        <w:rPr>
          <w:b/>
          <w:bCs/>
          <w:color w:val="0000FF"/>
          <w:sz w:val="28"/>
          <w:szCs w:val="28"/>
        </w:rPr>
        <w:t>.  Унижающее</w:t>
      </w:r>
      <w:proofErr w:type="gramEnd"/>
      <w:r>
        <w:rPr>
          <w:b/>
          <w:bCs/>
          <w:color w:val="0000FF"/>
          <w:sz w:val="28"/>
          <w:szCs w:val="28"/>
        </w:rPr>
        <w:t xml:space="preserve"> достоинство обращение или наказание</w:t>
      </w:r>
    </w:p>
    <w:p w:rsidR="00D75856" w:rsidRDefault="00D75856" w:rsidP="00D75856">
      <w:pPr>
        <w:autoSpaceDE w:val="0"/>
        <w:jc w:val="both"/>
        <w:rPr>
          <w:i/>
          <w:iCs/>
          <w:sz w:val="28"/>
          <w:szCs w:val="28"/>
        </w:rPr>
      </w:pPr>
    </w:p>
    <w:p w:rsidR="00D75856" w:rsidRDefault="00D75856" w:rsidP="00D75856">
      <w:pPr>
        <w:pStyle w:val="FR1"/>
        <w:widowControl/>
        <w:jc w:val="both"/>
        <w:rPr>
          <w:b/>
          <w:sz w:val="28"/>
          <w:szCs w:val="28"/>
        </w:rPr>
      </w:pPr>
      <w:r>
        <w:rPr>
          <w:b/>
          <w:iCs/>
          <w:color w:val="0000FF"/>
          <w:sz w:val="28"/>
          <w:szCs w:val="28"/>
        </w:rPr>
        <w:t>А)  Условия содержания лиц, находящихся под стражей</w:t>
      </w:r>
      <w:r>
        <w:rPr>
          <w:b/>
          <w:sz w:val="28"/>
          <w:szCs w:val="28"/>
        </w:rPr>
        <w:t xml:space="preserve"> </w:t>
      </w:r>
    </w:p>
    <w:p w:rsidR="00D75856" w:rsidRDefault="00D75856" w:rsidP="00D75856">
      <w:pPr>
        <w:pStyle w:val="FR1"/>
        <w:widowControl/>
        <w:jc w:val="both"/>
        <w:rPr>
          <w:b/>
          <w:sz w:val="28"/>
          <w:szCs w:val="28"/>
        </w:rPr>
      </w:pPr>
    </w:p>
    <w:p w:rsidR="00D75856" w:rsidRDefault="00D75856" w:rsidP="00D75856">
      <w:pPr>
        <w:pStyle w:val="FR1"/>
        <w:widowControl/>
        <w:jc w:val="both"/>
        <w:rPr>
          <w:iCs/>
          <w:color w:val="0000FF"/>
          <w:sz w:val="28"/>
          <w:szCs w:val="28"/>
        </w:rPr>
      </w:pPr>
      <w:r>
        <w:rPr>
          <w:sz w:val="28"/>
          <w:szCs w:val="28"/>
        </w:rPr>
        <w:t xml:space="preserve">Дело Валерия </w:t>
      </w:r>
      <w:proofErr w:type="spellStart"/>
      <w:r>
        <w:rPr>
          <w:sz w:val="28"/>
          <w:szCs w:val="28"/>
        </w:rPr>
        <w:t>Ермиловича</w:t>
      </w:r>
      <w:proofErr w:type="spellEnd"/>
      <w:r>
        <w:rPr>
          <w:sz w:val="28"/>
          <w:szCs w:val="28"/>
        </w:rPr>
        <w:t xml:space="preserve"> Калашникова сегодня уже является фактом истории и действующим прецедентом Европейского суда. Именно по результатам этого постановления относительно условия содержания в Российских пенитенциарных учреждениях Правительство признало наличие организационных проблем, выявленных в постановлении по делу Калашникова, и начался процесс реформирования СИЗО. </w:t>
      </w:r>
    </w:p>
    <w:p w:rsidR="00D75856" w:rsidRDefault="00D75856" w:rsidP="00D75856">
      <w:pPr>
        <w:autoSpaceDE w:val="0"/>
        <w:jc w:val="both"/>
        <w:rPr>
          <w:iCs/>
          <w:color w:val="0000FF"/>
          <w:sz w:val="28"/>
          <w:szCs w:val="28"/>
        </w:rPr>
      </w:pPr>
    </w:p>
    <w:p w:rsidR="00D75856" w:rsidRDefault="00D75856" w:rsidP="00D75856">
      <w:pPr>
        <w:pStyle w:val="FR1"/>
        <w:widowControl/>
        <w:jc w:val="both"/>
        <w:rPr>
          <w:sz w:val="28"/>
          <w:szCs w:val="28"/>
        </w:rPr>
      </w:pPr>
      <w:r>
        <w:rPr>
          <w:b/>
          <w:i/>
          <w:color w:val="0000FF"/>
          <w:sz w:val="28"/>
          <w:szCs w:val="28"/>
        </w:rPr>
        <w:t>1) “КАЛАШНИКОВ ПРОТИВ РОССИЙСКОЙ ФЕДЕРАЦИИ”, (Жалоба № 47095/99), постановление от 15 июля 2002 г.</w:t>
      </w:r>
      <w:r>
        <w:rPr>
          <w:b/>
          <w:sz w:val="28"/>
          <w:szCs w:val="28"/>
        </w:rPr>
        <w:t xml:space="preserve"> </w:t>
      </w:r>
    </w:p>
    <w:p w:rsidR="00D75856" w:rsidRDefault="00D75856" w:rsidP="00D75856">
      <w:pPr>
        <w:pStyle w:val="Normal1"/>
        <w:widowControl/>
        <w:spacing w:line="240" w:lineRule="auto"/>
        <w:ind w:firstLine="0"/>
        <w:rPr>
          <w:sz w:val="28"/>
          <w:szCs w:val="28"/>
        </w:rPr>
      </w:pPr>
      <w:r>
        <w:rPr>
          <w:sz w:val="28"/>
          <w:szCs w:val="28"/>
        </w:rPr>
        <w:t>Заявитель работал в должности президента Северо-Восточного акционерного банка. Он был привлечен к уголовной ответственности: 8 февраля 1995 г. против заявителя было возбуждено уголовное дело в незаконном присвоении средств банка, 29 июня 1995 г. заявитель был заключен под стражу. Его «мытарства», обжалования продолжались практически пять лет, и лишь 3 августа 1999 г. приговором Магаданского городского суда он был осужден и приговорен к лишению свободы. 26 июня 2000 г. заявитель был освобожден из мест заключения в связи с амнистией, объявленной 26 мая 2000 г.</w:t>
      </w:r>
    </w:p>
    <w:p w:rsidR="00D75856" w:rsidRDefault="00D75856" w:rsidP="00D75856">
      <w:pPr>
        <w:pStyle w:val="a5"/>
        <w:jc w:val="both"/>
        <w:rPr>
          <w:sz w:val="28"/>
          <w:szCs w:val="28"/>
        </w:rPr>
      </w:pPr>
      <w:r>
        <w:rPr>
          <w:sz w:val="28"/>
          <w:szCs w:val="28"/>
        </w:rPr>
        <w:t>В Страсбургский суд заявитель пожаловался на следующие обстоятельства:</w:t>
      </w:r>
    </w:p>
    <w:p w:rsidR="00D75856" w:rsidRDefault="00D75856" w:rsidP="00D75856">
      <w:pPr>
        <w:pStyle w:val="a5"/>
        <w:jc w:val="both"/>
        <w:rPr>
          <w:sz w:val="28"/>
          <w:szCs w:val="28"/>
        </w:rPr>
      </w:pPr>
      <w:r>
        <w:rPr>
          <w:sz w:val="28"/>
          <w:szCs w:val="28"/>
        </w:rPr>
        <w:t>1</w:t>
      </w:r>
      <w:r>
        <w:rPr>
          <w:b/>
          <w:sz w:val="28"/>
          <w:szCs w:val="28"/>
        </w:rPr>
        <w:t>) условия его содержания в следственном изоляторе ИЗ-47/1 г</w:t>
      </w:r>
      <w:proofErr w:type="gramStart"/>
      <w:r>
        <w:rPr>
          <w:b/>
          <w:sz w:val="28"/>
          <w:szCs w:val="28"/>
        </w:rPr>
        <w:t>.М</w:t>
      </w:r>
      <w:proofErr w:type="gramEnd"/>
      <w:r>
        <w:rPr>
          <w:b/>
          <w:sz w:val="28"/>
          <w:szCs w:val="28"/>
        </w:rPr>
        <w:t>агадана</w:t>
      </w:r>
      <w:r>
        <w:rPr>
          <w:sz w:val="28"/>
          <w:szCs w:val="28"/>
        </w:rPr>
        <w:t>: переполненность камеры, в которой он содержался, антисанитарные условия содержания в ней, а также на длительность срока, в течение которого он находился под стражей в таких условиях, что отрицательно сказалось на его физическом здоровье и подвергло его унижению и страданиям:</w:t>
      </w:r>
    </w:p>
    <w:p w:rsidR="00D75856" w:rsidRDefault="00D75856" w:rsidP="00D75856">
      <w:pPr>
        <w:pStyle w:val="a5"/>
        <w:jc w:val="both"/>
        <w:rPr>
          <w:sz w:val="28"/>
          <w:szCs w:val="28"/>
        </w:rPr>
      </w:pPr>
      <w:r>
        <w:rPr>
          <w:sz w:val="28"/>
          <w:szCs w:val="28"/>
        </w:rPr>
        <w:t xml:space="preserve">«Что касается первого периода своего заключения в </w:t>
      </w:r>
      <w:proofErr w:type="gramStart"/>
      <w:r>
        <w:rPr>
          <w:sz w:val="28"/>
          <w:szCs w:val="28"/>
        </w:rPr>
        <w:t>Магаданском</w:t>
      </w:r>
      <w:proofErr w:type="gramEnd"/>
      <w:r>
        <w:rPr>
          <w:sz w:val="28"/>
          <w:szCs w:val="28"/>
        </w:rPr>
        <w:t xml:space="preserve"> сизо, то заявитель указал на следующее.</w:t>
      </w:r>
    </w:p>
    <w:p w:rsidR="00D75856" w:rsidRDefault="00D75856" w:rsidP="00D75856">
      <w:pPr>
        <w:pStyle w:val="a5"/>
        <w:jc w:val="both"/>
        <w:rPr>
          <w:sz w:val="28"/>
          <w:szCs w:val="28"/>
        </w:rPr>
      </w:pPr>
      <w:r>
        <w:rPr>
          <w:sz w:val="28"/>
          <w:szCs w:val="28"/>
        </w:rPr>
        <w:t>Он содержался в камере площадью 17 кв. м., в которой имелось восемь спальных ме</w:t>
      </w:r>
      <w:proofErr w:type="gramStart"/>
      <w:r>
        <w:rPr>
          <w:sz w:val="28"/>
          <w:szCs w:val="28"/>
        </w:rPr>
        <w:t>ст в дв</w:t>
      </w:r>
      <w:proofErr w:type="gramEnd"/>
      <w:r>
        <w:rPr>
          <w:sz w:val="28"/>
          <w:szCs w:val="28"/>
        </w:rPr>
        <w:t>а яруса. При этом в камере почти всегда содержались 24 заключенных, лишь иногда их количество сокращалось до 18. Поскольку каждое спальное место предназначалось для троих заключенных, то спать приходилось по очереди. Остальные ожидали своей очереди, лежа или сидя на полу или картонных коробках. Нормальные условия для сна отсутствовали, поскольку в камере круглосуточно работал телевизор, а в дневное время в камере царила общая суета и шум. Свет в камере никогда не выключался.</w:t>
      </w:r>
    </w:p>
    <w:p w:rsidR="00D75856" w:rsidRPr="00D75856" w:rsidRDefault="00D75856" w:rsidP="00D75856">
      <w:pPr>
        <w:pStyle w:val="a5"/>
        <w:jc w:val="both"/>
        <w:rPr>
          <w:color w:val="FF0000"/>
          <w:sz w:val="28"/>
          <w:szCs w:val="28"/>
        </w:rPr>
      </w:pPr>
      <w:r w:rsidRPr="00D75856">
        <w:rPr>
          <w:color w:val="FF0000"/>
          <w:sz w:val="28"/>
          <w:szCs w:val="28"/>
        </w:rPr>
        <w:lastRenderedPageBreak/>
        <w:t>Унитаз находился в углу камеры, на всеобщем обозрении. Перегородка отделяла унитаз от умывальника, но не от жилой части камеры и обеденного стола. Унитаз находился на возвышении, на высоте приблизительно полметра от пола, а высота перегородки составляла 1,1 м. Так что человек, сидящий на унитазе, был виден не только его сокамерникам, но и надзирателю, наблюдавшему за заключенными через глазок в двери камеры.</w:t>
      </w:r>
    </w:p>
    <w:p w:rsidR="00D75856" w:rsidRDefault="00D75856" w:rsidP="00D75856">
      <w:pPr>
        <w:pStyle w:val="a5"/>
        <w:jc w:val="both"/>
        <w:rPr>
          <w:sz w:val="28"/>
          <w:szCs w:val="28"/>
        </w:rPr>
      </w:pPr>
      <w:r w:rsidRPr="00D75856">
        <w:rPr>
          <w:color w:val="FF0000"/>
          <w:sz w:val="28"/>
          <w:szCs w:val="28"/>
        </w:rPr>
        <w:t xml:space="preserve">Заключенные принимали пищу за столом, который находился в метре от унитаза. </w:t>
      </w:r>
      <w:r>
        <w:rPr>
          <w:sz w:val="28"/>
          <w:szCs w:val="28"/>
        </w:rPr>
        <w:t>Пища была низкого качества.</w:t>
      </w:r>
    </w:p>
    <w:p w:rsidR="00D75856" w:rsidRDefault="00D75856" w:rsidP="00D75856">
      <w:pPr>
        <w:pStyle w:val="a5"/>
        <w:jc w:val="both"/>
        <w:rPr>
          <w:sz w:val="28"/>
          <w:szCs w:val="28"/>
        </w:rPr>
      </w:pPr>
      <w:r>
        <w:rPr>
          <w:sz w:val="28"/>
          <w:szCs w:val="28"/>
        </w:rPr>
        <w:t xml:space="preserve">В камере отсутствовала вентиляция, летом в ней было душно и жарко, зимой - очень холодно. В камере все время был спертый воздух, поэтому окно было постоянно открыто. Поскольку вокруг много курили, заявитель невольно стал пассивным курильщиком. Заявитель утверждает, что ему ни разу не выдавали нормальное постельное белье, тарелки и другие столовые приборы. Администрация сизо выдала ему только ватный матрас и тонкое фланелевое одеяло, а столовые принадлежности ему приходилось </w:t>
      </w:r>
      <w:proofErr w:type="gramStart"/>
      <w:r>
        <w:rPr>
          <w:sz w:val="28"/>
          <w:szCs w:val="28"/>
        </w:rPr>
        <w:t>одалживать у сокамерников</w:t>
      </w:r>
      <w:proofErr w:type="gramEnd"/>
      <w:r>
        <w:rPr>
          <w:sz w:val="28"/>
          <w:szCs w:val="28"/>
        </w:rPr>
        <w:t>, которым их передавали родственники из дома.</w:t>
      </w:r>
    </w:p>
    <w:p w:rsidR="00D75856" w:rsidRDefault="00D75856" w:rsidP="00D75856">
      <w:pPr>
        <w:pStyle w:val="a5"/>
        <w:jc w:val="both"/>
        <w:rPr>
          <w:sz w:val="28"/>
          <w:szCs w:val="28"/>
        </w:rPr>
      </w:pPr>
      <w:r>
        <w:rPr>
          <w:sz w:val="28"/>
          <w:szCs w:val="28"/>
        </w:rPr>
        <w:t>Камеры сизо кишели тараканами и муравьями, но к их истреблению никаких мер не принималось. Единственная профилактическая санитарная мера состояла в том, что раз в неделю надзиратели приносили заключенным ведро хлорки для туалета.</w:t>
      </w:r>
    </w:p>
    <w:p w:rsidR="00D75856" w:rsidRDefault="00D75856" w:rsidP="00D75856">
      <w:pPr>
        <w:pStyle w:val="a5"/>
        <w:jc w:val="both"/>
        <w:rPr>
          <w:sz w:val="28"/>
          <w:szCs w:val="28"/>
        </w:rPr>
      </w:pPr>
      <w:r>
        <w:rPr>
          <w:sz w:val="28"/>
          <w:szCs w:val="28"/>
        </w:rPr>
        <w:t>У заявителя возникли различные кожные заболевания и грибковые инфекции, у него сошли ногти на ногах и на некоторых пальцах рук. В период проведения судебного разбирательства по делу заявителя - с 11 ноября 1996 г. по 23 апреля 1997 г. и с 15 апреля 1999 г. по 3 августа 1999 г. в судебном заседании объявлялись перерывы с тем, чтобы заявитель мог пройти курс лечения от чесотки.</w:t>
      </w:r>
    </w:p>
    <w:p w:rsidR="00D75856" w:rsidRDefault="00D75856" w:rsidP="00D75856">
      <w:pPr>
        <w:pStyle w:val="a5"/>
        <w:jc w:val="both"/>
        <w:rPr>
          <w:sz w:val="28"/>
          <w:szCs w:val="28"/>
        </w:rPr>
      </w:pPr>
      <w:r>
        <w:rPr>
          <w:sz w:val="28"/>
          <w:szCs w:val="28"/>
        </w:rPr>
        <w:t>Шесть раз в камеру, где содержался заявитель, помещали заключенных с туберкулезом и сифилисом, и ему делали профилактические инъекции антибиотиков.</w:t>
      </w:r>
    </w:p>
    <w:p w:rsidR="00D75856" w:rsidRDefault="00D75856" w:rsidP="00D75856">
      <w:pPr>
        <w:pStyle w:val="a5"/>
        <w:jc w:val="both"/>
        <w:rPr>
          <w:sz w:val="28"/>
          <w:szCs w:val="28"/>
        </w:rPr>
      </w:pPr>
      <w:r>
        <w:rPr>
          <w:sz w:val="28"/>
          <w:szCs w:val="28"/>
        </w:rPr>
        <w:t>Заявитель утверждает, что его ежедневно выводили из камеры на прогулку только на один час, а горячий душ он мог принимать только два раза в месяц.</w:t>
      </w:r>
    </w:p>
    <w:p w:rsidR="00D75856" w:rsidRDefault="00D75856" w:rsidP="00D75856">
      <w:pPr>
        <w:pStyle w:val="a5"/>
        <w:jc w:val="both"/>
        <w:rPr>
          <w:sz w:val="28"/>
          <w:szCs w:val="28"/>
        </w:rPr>
      </w:pPr>
      <w:r>
        <w:rPr>
          <w:sz w:val="28"/>
          <w:szCs w:val="28"/>
        </w:rPr>
        <w:t xml:space="preserve">Наконец, заявитель утверждает, что после того, как 9 декабря 1999 г. он был </w:t>
      </w:r>
      <w:proofErr w:type="gramStart"/>
      <w:r>
        <w:rPr>
          <w:sz w:val="28"/>
          <w:szCs w:val="28"/>
        </w:rPr>
        <w:t>переведен</w:t>
      </w:r>
      <w:proofErr w:type="gramEnd"/>
      <w:r>
        <w:rPr>
          <w:sz w:val="28"/>
          <w:szCs w:val="28"/>
        </w:rPr>
        <w:t xml:space="preserve"> обратно в сизо, условия содержания существенно не улучшились. Его не обеспечили нормальным постельным бельем, полотенцами или столовыми принадлежностями. Из-за отсутствия соответствующих медикаментов ему не было обеспечено лечение в связи с кожными заболеваниями. Камера, в которую он был помещен, по-прежнему кишела тараканами, и мероприятия по уничтожению насекомых не проводились уже </w:t>
      </w:r>
      <w:r>
        <w:rPr>
          <w:sz w:val="28"/>
          <w:szCs w:val="28"/>
        </w:rPr>
        <w:lastRenderedPageBreak/>
        <w:t>5 лет. Однако в марте - апреле 2000 г. число заключенных в камере с 8 койками сократилось до 11 человек».</w:t>
      </w:r>
    </w:p>
    <w:p w:rsidR="00D75856" w:rsidRDefault="00D75856" w:rsidP="00D75856">
      <w:pPr>
        <w:pStyle w:val="a5"/>
        <w:jc w:val="both"/>
        <w:rPr>
          <w:sz w:val="28"/>
          <w:szCs w:val="28"/>
        </w:rPr>
      </w:pPr>
      <w:r>
        <w:rPr>
          <w:sz w:val="28"/>
          <w:szCs w:val="28"/>
        </w:rPr>
        <w:t xml:space="preserve">2) Второе, на что указал заявитель, это </w:t>
      </w:r>
      <w:r>
        <w:rPr>
          <w:b/>
          <w:sz w:val="28"/>
          <w:szCs w:val="28"/>
        </w:rPr>
        <w:t>излишнее долгое содержание его в предварительном заключении.</w:t>
      </w:r>
      <w:r>
        <w:rPr>
          <w:sz w:val="28"/>
          <w:szCs w:val="28"/>
        </w:rPr>
        <w:t xml:space="preserve"> Всего заявитель пробыл в предварительном заключении четыре года, один месяц и четыре дня. В связи с этим он указал на нарушение п.3 ст.5 Конвенции.</w:t>
      </w:r>
    </w:p>
    <w:p w:rsidR="00D75856" w:rsidRDefault="00D75856" w:rsidP="00D75856">
      <w:pPr>
        <w:pStyle w:val="a5"/>
        <w:jc w:val="both"/>
        <w:rPr>
          <w:sz w:val="28"/>
          <w:szCs w:val="28"/>
        </w:rPr>
      </w:pPr>
      <w:r>
        <w:rPr>
          <w:sz w:val="28"/>
          <w:szCs w:val="28"/>
        </w:rPr>
        <w:t xml:space="preserve">3) И, наконец, заявитель указал на </w:t>
      </w:r>
      <w:r>
        <w:rPr>
          <w:b/>
          <w:sz w:val="28"/>
          <w:szCs w:val="28"/>
        </w:rPr>
        <w:t>излишнее затягивание судебного процесса</w:t>
      </w:r>
      <w:r>
        <w:rPr>
          <w:sz w:val="28"/>
          <w:szCs w:val="28"/>
        </w:rPr>
        <w:t xml:space="preserve"> (п.1 ст.6 Конвенции).</w:t>
      </w:r>
    </w:p>
    <w:p w:rsidR="00D75856" w:rsidRDefault="00D75856" w:rsidP="00D75856">
      <w:pPr>
        <w:pStyle w:val="a5"/>
        <w:jc w:val="both"/>
        <w:rPr>
          <w:sz w:val="28"/>
          <w:szCs w:val="28"/>
        </w:rPr>
      </w:pPr>
      <w:r>
        <w:rPr>
          <w:sz w:val="28"/>
          <w:szCs w:val="28"/>
        </w:rPr>
        <w:t>Суд пришел к решению, что было нарушение как ст.3 Конвенции, так и п.3 ст.5 и п.1 ст.6 Конвенции. То есть, признал факт нарушения прав В.Калашникова по всем тремя пунктам.</w:t>
      </w:r>
    </w:p>
    <w:p w:rsidR="00D75856" w:rsidRDefault="00D75856" w:rsidP="00D75856">
      <w:pPr>
        <w:pStyle w:val="a5"/>
        <w:jc w:val="both"/>
        <w:rPr>
          <w:i/>
          <w:color w:val="0000FF"/>
          <w:sz w:val="28"/>
          <w:szCs w:val="28"/>
        </w:rPr>
      </w:pPr>
      <w:r>
        <w:rPr>
          <w:sz w:val="28"/>
          <w:szCs w:val="28"/>
        </w:rPr>
        <w:t xml:space="preserve">Заявителю было выплачено возмещение за моральный ущерб (5000 евро) и издержки на адвоката. </w:t>
      </w:r>
    </w:p>
    <w:p w:rsidR="00D75856" w:rsidRDefault="00D75856" w:rsidP="00D75856">
      <w:pPr>
        <w:pStyle w:val="1"/>
        <w:numPr>
          <w:ilvl w:val="0"/>
          <w:numId w:val="1"/>
        </w:numPr>
        <w:jc w:val="both"/>
        <w:rPr>
          <w:sz w:val="28"/>
          <w:szCs w:val="28"/>
        </w:rPr>
      </w:pPr>
      <w:r>
        <w:rPr>
          <w:i/>
          <w:color w:val="0000FF"/>
          <w:sz w:val="28"/>
          <w:szCs w:val="28"/>
        </w:rPr>
        <w:t>2</w:t>
      </w:r>
      <w:r>
        <w:rPr>
          <w:i/>
          <w:color w:val="0000FF"/>
          <w:sz w:val="28"/>
          <w:szCs w:val="28"/>
          <w:lang w:val="ru-RU"/>
        </w:rPr>
        <w:t>)</w:t>
      </w:r>
      <w:r>
        <w:rPr>
          <w:i/>
          <w:color w:val="0000FF"/>
          <w:sz w:val="28"/>
          <w:szCs w:val="28"/>
        </w:rPr>
        <w:t xml:space="preserve"> "</w:t>
      </w:r>
      <w:proofErr w:type="spellStart"/>
      <w:r>
        <w:rPr>
          <w:i/>
          <w:color w:val="0000FF"/>
          <w:sz w:val="28"/>
          <w:szCs w:val="28"/>
        </w:rPr>
        <w:t>Кантырев</w:t>
      </w:r>
      <w:proofErr w:type="spellEnd"/>
      <w:r>
        <w:rPr>
          <w:i/>
          <w:color w:val="0000FF"/>
          <w:sz w:val="28"/>
          <w:szCs w:val="28"/>
        </w:rPr>
        <w:t xml:space="preserve"> (</w:t>
      </w:r>
      <w:proofErr w:type="spellStart"/>
      <w:r>
        <w:rPr>
          <w:i/>
          <w:color w:val="0000FF"/>
          <w:sz w:val="28"/>
          <w:szCs w:val="28"/>
        </w:rPr>
        <w:t>Kantyrev</w:t>
      </w:r>
      <w:proofErr w:type="spellEnd"/>
      <w:r>
        <w:rPr>
          <w:i/>
          <w:color w:val="0000FF"/>
          <w:sz w:val="28"/>
          <w:szCs w:val="28"/>
        </w:rPr>
        <w:t>) против Российской Федерации"</w:t>
      </w:r>
      <w:r>
        <w:rPr>
          <w:i/>
          <w:color w:val="0000FF"/>
          <w:sz w:val="28"/>
          <w:szCs w:val="28"/>
          <w:lang w:val="ru-RU"/>
        </w:rPr>
        <w:t>,</w:t>
      </w:r>
      <w:r>
        <w:rPr>
          <w:i/>
          <w:color w:val="0000FF"/>
          <w:sz w:val="28"/>
          <w:szCs w:val="28"/>
        </w:rPr>
        <w:t xml:space="preserve"> (Жалоба N 37213/02)</w:t>
      </w:r>
      <w:r>
        <w:rPr>
          <w:i/>
          <w:color w:val="0000FF"/>
          <w:sz w:val="28"/>
          <w:szCs w:val="28"/>
          <w:lang w:val="ru-RU"/>
        </w:rPr>
        <w:t xml:space="preserve">, </w:t>
      </w:r>
      <w:r>
        <w:rPr>
          <w:i/>
          <w:color w:val="0000FF"/>
          <w:sz w:val="28"/>
          <w:szCs w:val="28"/>
        </w:rPr>
        <w:t xml:space="preserve"> постановление  от  21 июня 2007 г.</w:t>
      </w:r>
    </w:p>
    <w:p w:rsidR="00D75856" w:rsidRDefault="00D75856" w:rsidP="00D75856">
      <w:pPr>
        <w:autoSpaceDE w:val="0"/>
        <w:jc w:val="both"/>
        <w:rPr>
          <w:rStyle w:val="blk"/>
        </w:rPr>
      </w:pPr>
      <w:r>
        <w:rPr>
          <w:sz w:val="28"/>
          <w:szCs w:val="28"/>
        </w:rPr>
        <w:t xml:space="preserve">Заявитель проживал в </w:t>
      </w:r>
      <w:proofErr w:type="gramStart"/>
      <w:r>
        <w:rPr>
          <w:sz w:val="28"/>
          <w:szCs w:val="28"/>
        </w:rPr>
        <w:t>г</w:t>
      </w:r>
      <w:proofErr w:type="gramEnd"/>
      <w:r>
        <w:rPr>
          <w:sz w:val="28"/>
          <w:szCs w:val="28"/>
        </w:rPr>
        <w:t xml:space="preserve">. Северодвинске Архангельской области. Он был задержан по подозрению в совершении убийства и доставлен в управление внутренних дел </w:t>
      </w:r>
      <w:proofErr w:type="gramStart"/>
      <w:r>
        <w:rPr>
          <w:sz w:val="28"/>
          <w:szCs w:val="28"/>
        </w:rPr>
        <w:t>г</w:t>
      </w:r>
      <w:proofErr w:type="gramEnd"/>
      <w:r>
        <w:rPr>
          <w:sz w:val="28"/>
          <w:szCs w:val="28"/>
        </w:rPr>
        <w:t>. Северодвинска. С 1 по 20 марта 2002 г. заявитель содержался под стражей в изоляторе временного содержания управления внутренних дел г. Северодвинска.</w:t>
      </w:r>
    </w:p>
    <w:p w:rsidR="00D75856" w:rsidRDefault="00D75856" w:rsidP="00D75856">
      <w:pPr>
        <w:autoSpaceDE w:val="0"/>
        <w:jc w:val="both"/>
      </w:pPr>
      <w:r>
        <w:rPr>
          <w:rStyle w:val="blk"/>
          <w:sz w:val="28"/>
          <w:szCs w:val="28"/>
        </w:rPr>
        <w:t xml:space="preserve">Заявитель утверждал, что он содержался в камере с 12 заключенными. Следовательно, в меньшей камере площадью 12 кв. метров, </w:t>
      </w:r>
      <w:r>
        <w:rPr>
          <w:rStyle w:val="blk"/>
          <w:b/>
          <w:sz w:val="28"/>
          <w:szCs w:val="28"/>
        </w:rPr>
        <w:t>на одного заключенного приходился один кв. метр санитарной площади</w:t>
      </w:r>
      <w:r>
        <w:rPr>
          <w:rStyle w:val="blk"/>
          <w:sz w:val="28"/>
          <w:szCs w:val="28"/>
        </w:rPr>
        <w:t>. В двух больших камерах площадью 18,7 кв. метра каждая, на каждого заключенного приходилось меньше 1,6 кв. метра санитарной площади.</w:t>
      </w:r>
      <w:r>
        <w:rPr>
          <w:b/>
          <w:bCs/>
          <w:sz w:val="28"/>
          <w:szCs w:val="28"/>
        </w:rPr>
        <w:t xml:space="preserve"> </w:t>
      </w:r>
      <w:r>
        <w:rPr>
          <w:rStyle w:val="blk"/>
          <w:sz w:val="28"/>
          <w:szCs w:val="28"/>
        </w:rPr>
        <w:t xml:space="preserve">Ситуация отягощалась тем обстоятельством, что заявителю не предоставлялись </w:t>
      </w:r>
      <w:r>
        <w:rPr>
          <w:rStyle w:val="blk"/>
          <w:b/>
          <w:sz w:val="28"/>
          <w:szCs w:val="28"/>
        </w:rPr>
        <w:t>постельные принадлежности</w:t>
      </w:r>
      <w:r>
        <w:rPr>
          <w:rStyle w:val="blk"/>
          <w:sz w:val="28"/>
          <w:szCs w:val="28"/>
        </w:rPr>
        <w:t xml:space="preserve"> и он был вынужден спать вместе с другими заключенными на бетонном полу, покрытом досками. На протяжении всего периода содержания под стражей заключенные </w:t>
      </w:r>
      <w:r>
        <w:rPr>
          <w:rStyle w:val="blk"/>
          <w:b/>
          <w:sz w:val="28"/>
          <w:szCs w:val="28"/>
        </w:rPr>
        <w:t>не могли принять душ</w:t>
      </w:r>
      <w:r>
        <w:rPr>
          <w:rStyle w:val="blk"/>
          <w:sz w:val="28"/>
          <w:szCs w:val="28"/>
        </w:rPr>
        <w:t xml:space="preserve">. Кроме того, их кормили один раз в день. Европейский суд отмечает, что описание, представленное заявителем, совпадает с выводами Архангельской областной прокуратуры, которая подтвердила, что </w:t>
      </w:r>
      <w:r>
        <w:rPr>
          <w:rStyle w:val="blk"/>
          <w:b/>
          <w:sz w:val="28"/>
          <w:szCs w:val="28"/>
        </w:rPr>
        <w:t>обеспечиваемое питание не было достаточным для поддержания хорошего состояния здоровья заключенных.</w:t>
      </w:r>
    </w:p>
    <w:p w:rsidR="00D75856" w:rsidRDefault="00D75856" w:rsidP="00D75856">
      <w:pPr>
        <w:autoSpaceDE w:val="0"/>
        <w:jc w:val="both"/>
        <w:rPr>
          <w:sz w:val="28"/>
          <w:szCs w:val="28"/>
        </w:rPr>
      </w:pPr>
      <w:r>
        <w:rPr>
          <w:sz w:val="28"/>
          <w:szCs w:val="28"/>
        </w:rPr>
        <w:t xml:space="preserve">Европейский Суд полагает, что имело место нарушение статьи 3 Конвенции, в связи с условиями содержания его под стражей в изоляторе временного содержания управления внутренних дел </w:t>
      </w:r>
      <w:proofErr w:type="gramStart"/>
      <w:r>
        <w:rPr>
          <w:sz w:val="28"/>
          <w:szCs w:val="28"/>
        </w:rPr>
        <w:t>г</w:t>
      </w:r>
      <w:proofErr w:type="gramEnd"/>
      <w:r>
        <w:rPr>
          <w:sz w:val="28"/>
          <w:szCs w:val="28"/>
        </w:rPr>
        <w:t xml:space="preserve">. Северодвинска </w:t>
      </w:r>
    </w:p>
    <w:p w:rsidR="00D75856" w:rsidRDefault="00D75856" w:rsidP="00D75856">
      <w:pPr>
        <w:pStyle w:val="a5"/>
        <w:jc w:val="both"/>
        <w:rPr>
          <w:sz w:val="28"/>
          <w:szCs w:val="28"/>
        </w:rPr>
      </w:pPr>
      <w:r>
        <w:rPr>
          <w:sz w:val="28"/>
          <w:szCs w:val="28"/>
        </w:rPr>
        <w:t>Компенсация заявителю была назначена 3 000 (три  тысячи) евро в качестве компенсации морального вреда.</w:t>
      </w:r>
    </w:p>
    <w:p w:rsidR="00D75856" w:rsidRDefault="00D75856" w:rsidP="00D75856">
      <w:pPr>
        <w:autoSpaceDE w:val="0"/>
        <w:jc w:val="both"/>
        <w:rPr>
          <w:sz w:val="28"/>
          <w:szCs w:val="28"/>
        </w:rPr>
      </w:pPr>
    </w:p>
    <w:p w:rsidR="00D75856" w:rsidRDefault="00D75856" w:rsidP="00D75856">
      <w:pPr>
        <w:pStyle w:val="ConsPlusTitle"/>
        <w:widowControl/>
        <w:jc w:val="both"/>
        <w:rPr>
          <w:rFonts w:ascii="Times New Roman" w:hAnsi="Times New Roman" w:cs="Times New Roman"/>
          <w:sz w:val="28"/>
          <w:szCs w:val="28"/>
        </w:rPr>
      </w:pPr>
      <w:r>
        <w:rPr>
          <w:rFonts w:ascii="Times New Roman" w:hAnsi="Times New Roman" w:cs="Times New Roman"/>
          <w:b w:val="0"/>
          <w:bCs w:val="0"/>
          <w:sz w:val="28"/>
          <w:szCs w:val="28"/>
        </w:rPr>
        <w:t>3</w:t>
      </w:r>
      <w:r>
        <w:rPr>
          <w:rFonts w:ascii="Times New Roman" w:hAnsi="Times New Roman" w:cs="Times New Roman"/>
          <w:bCs w:val="0"/>
          <w:i/>
          <w:color w:val="0000FF"/>
          <w:sz w:val="28"/>
          <w:szCs w:val="28"/>
        </w:rPr>
        <w:t xml:space="preserve">) </w:t>
      </w:r>
      <w:r>
        <w:rPr>
          <w:rFonts w:ascii="Times New Roman" w:hAnsi="Times New Roman" w:cs="Times New Roman"/>
          <w:i/>
          <w:color w:val="0000FF"/>
          <w:sz w:val="28"/>
          <w:szCs w:val="28"/>
        </w:rPr>
        <w:t>РЕШЕНИЕ О ПРИЕМЛЕМОСТИ ЖАЛОБЫ N 30138/02 ТАГИР СУЛЕЙМАНОВИЧ НУРМАГОМЕДОВ (TAGIR SULEIMANOVICH NURMAGOMEDOV) ПРОТИВ РОССИЙСКОЙ ФЕДЕРАЦИИ, (Страсбург, 16 сентября 2004 года)</w:t>
      </w:r>
    </w:p>
    <w:p w:rsidR="00D75856" w:rsidRDefault="00D75856" w:rsidP="00D75856">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Заявитель отбывал наказание в виде лишения свободы в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 xml:space="preserve">. Емва, Республика Коми в исправительной колонии N 222-35/2. Он содержался в общежитии N 7, представляющем собой двухэтажное деревянное строение с централизованным радиаторным отоплением. Централизованной подачи воды не осуществлялось. Осужденные добывали воду из водоразборной колонки, расположенной примерно в 35 метрах от общежития. В общежитии находился 30-литровый резервуар для питьевой воды. В жилой зоне система канализации отсутствовала. Туалет представлял собой выгребную яму в отдельно стоящем строении. Были жалобы на  действительную жилую площадь комнаты (менее 2 кв. </w:t>
      </w:r>
      <w:proofErr w:type="spellStart"/>
      <w:r>
        <w:rPr>
          <w:rFonts w:ascii="Times New Roman" w:hAnsi="Times New Roman" w:cs="Times New Roman"/>
          <w:sz w:val="28"/>
          <w:szCs w:val="28"/>
        </w:rPr>
        <w:t>м_на</w:t>
      </w:r>
      <w:proofErr w:type="spellEnd"/>
      <w:r>
        <w:rPr>
          <w:rFonts w:ascii="Times New Roman" w:hAnsi="Times New Roman" w:cs="Times New Roman"/>
          <w:sz w:val="28"/>
          <w:szCs w:val="28"/>
        </w:rPr>
        <w:t xml:space="preserve"> 1 человека), но они не были подвержены доказательствами заявителя, а власти РФ указали, что на заявителя приходилось 3,75 кв. м жилой площади. </w:t>
      </w:r>
    </w:p>
    <w:p w:rsidR="00D75856" w:rsidRDefault="00D75856" w:rsidP="00D75856">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Европейский суд указал, что данная цифра должна рассматриваться в контексте обширной свободы передвижения заявителя с утра до вечера, когда осужденных запирали в камерах. Заявитель имел возможность передвигаться по довольно значительной по размеру части исправительной колонии, в том числе по общежитию, двору, а также по санитарной зоне. Заявителем не утверждалось, что в комнате общежития отсутствовало естественное освещение </w:t>
      </w:r>
      <w:proofErr w:type="gramStart"/>
      <w:r>
        <w:rPr>
          <w:rFonts w:ascii="Times New Roman" w:hAnsi="Times New Roman" w:cs="Times New Roman"/>
          <w:sz w:val="28"/>
          <w:szCs w:val="28"/>
        </w:rPr>
        <w:t>или</w:t>
      </w:r>
      <w:proofErr w:type="gramEnd"/>
      <w:r>
        <w:rPr>
          <w:rFonts w:ascii="Times New Roman" w:hAnsi="Times New Roman" w:cs="Times New Roman"/>
          <w:sz w:val="28"/>
          <w:szCs w:val="28"/>
        </w:rPr>
        <w:t xml:space="preserve"> что в нее не проникал свежий воздух. Касаясь площади, приходящейся на одного осужденного, Европейский суд приходит к выводу, что свобода передвижения заявителя предоставляла ему возможность доступа к естественному свету и свежему воздуху, компенсируя относительно малые размеры комнаты заявителя и недостаточность площади, приходящейся на одного осужденного.</w:t>
      </w:r>
    </w:p>
    <w:p w:rsidR="00D75856" w:rsidRDefault="00D75856" w:rsidP="00D75856">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Касаясь санитарных условий, отсутствие централизованной подачи питьевой воды и системы канализации на самом деле заслуживает порицания, равно как и размещение туалета в отдельном </w:t>
      </w:r>
      <w:proofErr w:type="spellStart"/>
      <w:r>
        <w:rPr>
          <w:rFonts w:ascii="Times New Roman" w:hAnsi="Times New Roman" w:cs="Times New Roman"/>
          <w:sz w:val="28"/>
          <w:szCs w:val="28"/>
        </w:rPr>
        <w:t>неотапливаемом</w:t>
      </w:r>
      <w:proofErr w:type="spellEnd"/>
      <w:r>
        <w:rPr>
          <w:rFonts w:ascii="Times New Roman" w:hAnsi="Times New Roman" w:cs="Times New Roman"/>
          <w:sz w:val="28"/>
          <w:szCs w:val="28"/>
        </w:rPr>
        <w:t xml:space="preserve"> и неосвещенном строении, построенном над выгребной ямой. </w:t>
      </w:r>
      <w:r>
        <w:rPr>
          <w:rFonts w:ascii="Times New Roman" w:hAnsi="Times New Roman" w:cs="Times New Roman"/>
          <w:b/>
          <w:sz w:val="28"/>
          <w:szCs w:val="28"/>
          <w:u w:val="single"/>
        </w:rPr>
        <w:t xml:space="preserve">Тем не </w:t>
      </w:r>
      <w:proofErr w:type="gramStart"/>
      <w:r>
        <w:rPr>
          <w:rFonts w:ascii="Times New Roman" w:hAnsi="Times New Roman" w:cs="Times New Roman"/>
          <w:b/>
          <w:sz w:val="28"/>
          <w:szCs w:val="28"/>
          <w:u w:val="single"/>
        </w:rPr>
        <w:t>менее</w:t>
      </w:r>
      <w:proofErr w:type="gramEnd"/>
      <w:r>
        <w:rPr>
          <w:rFonts w:ascii="Times New Roman" w:hAnsi="Times New Roman" w:cs="Times New Roman"/>
          <w:b/>
          <w:sz w:val="28"/>
          <w:szCs w:val="28"/>
          <w:u w:val="single"/>
        </w:rPr>
        <w:t xml:space="preserve"> необходимо отметить, что указанные условия ничем не отличаются от условий жизни в сельской местности России, где жители берут воду из колодцев и пользуются отдельно стоящим туалетом с выгребной ямой. Европейский суд полагает, что данная ситуация не является настолько неудовлетворительной, чтобы приравниваться к нарушению положений статьи 3 Конвенции.</w:t>
      </w:r>
      <w:r>
        <w:rPr>
          <w:rFonts w:ascii="Times New Roman" w:hAnsi="Times New Roman" w:cs="Times New Roman"/>
          <w:sz w:val="28"/>
          <w:szCs w:val="28"/>
        </w:rPr>
        <w:t xml:space="preserve"> </w:t>
      </w:r>
    </w:p>
    <w:p w:rsidR="00D75856" w:rsidRDefault="00D75856" w:rsidP="00D75856">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Заявителем не утверждалось, что в жилой зоне было слишком грязно </w:t>
      </w:r>
      <w:proofErr w:type="gramStart"/>
      <w:r>
        <w:rPr>
          <w:rFonts w:ascii="Times New Roman" w:hAnsi="Times New Roman" w:cs="Times New Roman"/>
          <w:sz w:val="28"/>
          <w:szCs w:val="28"/>
        </w:rPr>
        <w:t>или</w:t>
      </w:r>
      <w:proofErr w:type="gramEnd"/>
      <w:r>
        <w:rPr>
          <w:rFonts w:ascii="Times New Roman" w:hAnsi="Times New Roman" w:cs="Times New Roman"/>
          <w:sz w:val="28"/>
          <w:szCs w:val="28"/>
        </w:rPr>
        <w:t xml:space="preserve"> что она кишела насекомыми (см. для сравнения цитировавшееся выше Постановление по делу "Калашников против России"). Действительно, пользование душевой комнатой ограничивалось несколькими часами в неделю. Однако принимая во внимание наличие умывальников в комнатах общежития, нельзя признать, что подобное ограничение лишало заявителя </w:t>
      </w:r>
      <w:r>
        <w:rPr>
          <w:rFonts w:ascii="Times New Roman" w:hAnsi="Times New Roman" w:cs="Times New Roman"/>
          <w:sz w:val="28"/>
          <w:szCs w:val="28"/>
        </w:rPr>
        <w:lastRenderedPageBreak/>
        <w:t>возможности поддерживать себя в чистоте в степени, несовместимой с положениями статьи.</w:t>
      </w:r>
    </w:p>
    <w:p w:rsidR="00D75856" w:rsidRDefault="00D75856" w:rsidP="00D75856">
      <w:pPr>
        <w:pStyle w:val="ConsPlusNormal"/>
        <w:widowControl/>
        <w:jc w:val="both"/>
        <w:rPr>
          <w:b/>
          <w:i/>
          <w:color w:val="0000FF"/>
          <w:sz w:val="28"/>
          <w:szCs w:val="28"/>
        </w:rPr>
      </w:pPr>
      <w:r>
        <w:rPr>
          <w:rFonts w:ascii="Times New Roman" w:hAnsi="Times New Roman" w:cs="Times New Roman"/>
          <w:sz w:val="28"/>
          <w:szCs w:val="28"/>
        </w:rPr>
        <w:t xml:space="preserve">Следовательно, принимая во внимание указанные доводы, Европейский суд пришел к выводу, что жалоба заявителя на нарушение в отношении него положений статьи 3 Конвенции </w:t>
      </w:r>
      <w:r>
        <w:rPr>
          <w:rFonts w:ascii="Times New Roman" w:hAnsi="Times New Roman" w:cs="Times New Roman"/>
          <w:b/>
          <w:sz w:val="28"/>
          <w:szCs w:val="28"/>
        </w:rPr>
        <w:t>является явно необоснованной и подлежит отклонению</w:t>
      </w:r>
      <w:r>
        <w:rPr>
          <w:rFonts w:ascii="Times New Roman" w:hAnsi="Times New Roman" w:cs="Times New Roman"/>
          <w:sz w:val="28"/>
          <w:szCs w:val="28"/>
        </w:rPr>
        <w:t xml:space="preserve"> в соответствии с пунктами 3 и 4 статьи 35 Конвенции.</w:t>
      </w:r>
    </w:p>
    <w:p w:rsidR="00D75856" w:rsidRDefault="00D75856" w:rsidP="00D75856">
      <w:pPr>
        <w:pStyle w:val="aci0m00"/>
        <w:jc w:val="both"/>
        <w:rPr>
          <w:sz w:val="28"/>
          <w:szCs w:val="28"/>
        </w:rPr>
      </w:pPr>
      <w:r>
        <w:rPr>
          <w:b/>
          <w:i/>
          <w:color w:val="0000FF"/>
          <w:sz w:val="28"/>
          <w:szCs w:val="28"/>
        </w:rPr>
        <w:t>4)</w:t>
      </w:r>
      <w:r>
        <w:rPr>
          <w:b/>
          <w:sz w:val="28"/>
          <w:szCs w:val="28"/>
        </w:rPr>
        <w:t xml:space="preserve"> </w:t>
      </w:r>
      <w:r>
        <w:rPr>
          <w:b/>
          <w:i/>
          <w:color w:val="0000FF"/>
          <w:sz w:val="28"/>
          <w:szCs w:val="28"/>
        </w:rPr>
        <w:t xml:space="preserve">10 января 2012г  Европейский суд по правам человека огласил </w:t>
      </w:r>
      <w:proofErr w:type="spellStart"/>
      <w:r>
        <w:rPr>
          <w:b/>
          <w:i/>
          <w:color w:val="0000FF"/>
          <w:sz w:val="28"/>
          <w:szCs w:val="28"/>
          <w:u w:val="single"/>
        </w:rPr>
        <w:t>пилотное</w:t>
      </w:r>
      <w:proofErr w:type="spellEnd"/>
      <w:r>
        <w:rPr>
          <w:b/>
          <w:i/>
          <w:color w:val="0000FF"/>
          <w:sz w:val="28"/>
          <w:szCs w:val="28"/>
        </w:rPr>
        <w:t xml:space="preserve"> постановление в отношении Российской Федерации по делу «Ананьев и другие против России» (Жалобы № 42525/07 и 60800/08), обязав ее решить системную проблему бесчеловечных и унижающих достоинство человека условий содержания заключенных </w:t>
      </w:r>
      <w:proofErr w:type="gramStart"/>
      <w:r>
        <w:rPr>
          <w:b/>
          <w:i/>
          <w:color w:val="0000FF"/>
          <w:sz w:val="28"/>
          <w:szCs w:val="28"/>
        </w:rPr>
        <w:t>в</w:t>
      </w:r>
      <w:proofErr w:type="gramEnd"/>
      <w:r>
        <w:rPr>
          <w:b/>
          <w:i/>
          <w:color w:val="0000FF"/>
          <w:sz w:val="28"/>
          <w:szCs w:val="28"/>
        </w:rPr>
        <w:t xml:space="preserve"> СИЗО.</w:t>
      </w:r>
    </w:p>
    <w:p w:rsidR="00D75856" w:rsidRDefault="00D75856" w:rsidP="00D75856">
      <w:pPr>
        <w:pStyle w:val="aci0m00"/>
        <w:jc w:val="both"/>
        <w:rPr>
          <w:sz w:val="28"/>
          <w:szCs w:val="28"/>
        </w:rPr>
      </w:pPr>
      <w:r>
        <w:rPr>
          <w:sz w:val="28"/>
          <w:szCs w:val="28"/>
        </w:rPr>
        <w:t xml:space="preserve">Заявителями по жалобам были российские граждане Сергей Ананьев, Геннадий Баширов и </w:t>
      </w:r>
      <w:proofErr w:type="spellStart"/>
      <w:r>
        <w:rPr>
          <w:sz w:val="28"/>
          <w:szCs w:val="28"/>
        </w:rPr>
        <w:t>Гюльнара</w:t>
      </w:r>
      <w:proofErr w:type="spellEnd"/>
      <w:r>
        <w:rPr>
          <w:sz w:val="28"/>
          <w:szCs w:val="28"/>
        </w:rPr>
        <w:t xml:space="preserve"> Баширова, которые в период с 2005 по 2008 год содержались </w:t>
      </w:r>
      <w:proofErr w:type="gramStart"/>
      <w:r>
        <w:rPr>
          <w:sz w:val="28"/>
          <w:szCs w:val="28"/>
        </w:rPr>
        <w:t>в</w:t>
      </w:r>
      <w:proofErr w:type="gramEnd"/>
      <w:r>
        <w:rPr>
          <w:sz w:val="28"/>
          <w:szCs w:val="28"/>
        </w:rPr>
        <w:t xml:space="preserve"> СИЗО </w:t>
      </w:r>
      <w:proofErr w:type="gramStart"/>
      <w:r>
        <w:rPr>
          <w:sz w:val="28"/>
          <w:szCs w:val="28"/>
        </w:rPr>
        <w:t>в</w:t>
      </w:r>
      <w:proofErr w:type="gramEnd"/>
      <w:r>
        <w:rPr>
          <w:sz w:val="28"/>
          <w:szCs w:val="28"/>
        </w:rPr>
        <w:t xml:space="preserve"> разных регионах России в ходе уголовных процессов над ними. Так, в 2007 году г-н Ананьев провел почти два месяца в пятнадцатиметровой камере смоленского СИЗО. Камера была рассчитана на 13 человек, но фактически в ней содержалось до 20 заключенных. Г-н Баширов и г-жа Баширова содержались в разных камерах астраханского СИЗО и утверждали, что все они были переполнены. Правительство отрицало перенаселенность камер. Заявители представили выдержки из четырех ежегодных докладов Уполномоченного по правам человека Астраханской области, из которых следовало, что все СИЗО в области были постоянно переполнены, а официальный лимит наполняемости был чрезмерно завышен. Заявители утверждали, что российские власти нарушили статьи 3 и 13 Европейской Конвенции в связи с тем, что их содержали в переполненных </w:t>
      </w:r>
      <w:proofErr w:type="gramStart"/>
      <w:r>
        <w:rPr>
          <w:sz w:val="28"/>
          <w:szCs w:val="28"/>
        </w:rPr>
        <w:t>камерах</w:t>
      </w:r>
      <w:proofErr w:type="gramEnd"/>
      <w:r>
        <w:rPr>
          <w:sz w:val="28"/>
          <w:szCs w:val="28"/>
        </w:rPr>
        <w:t xml:space="preserve"> и они не могли добиться ни улучшения условий содержания, ни адекватной компенсации. Суд установил, что г-н Ананьев и г-н Баширов содержались в камерах, где на человека приходилось менее двух метров пространства, а количество заключенных превышало количество спальных мест. Они находились в условиях скученности постоянно, за исключением ежедневной часовой прогулки. Кроме того, они принимали пищу в непосредственной близости от ничем не отгороженного туалета. В этих условиях г-н Баширов провел более трех лет. </w:t>
      </w:r>
    </w:p>
    <w:p w:rsidR="00D75856" w:rsidRDefault="00D75856" w:rsidP="00D75856">
      <w:pPr>
        <w:pStyle w:val="a5"/>
        <w:jc w:val="both"/>
        <w:rPr>
          <w:sz w:val="28"/>
          <w:szCs w:val="28"/>
        </w:rPr>
      </w:pPr>
      <w:r>
        <w:rPr>
          <w:sz w:val="28"/>
          <w:szCs w:val="28"/>
        </w:rPr>
        <w:t xml:space="preserve">Проанализировав более восьмидесяти решений по вопросу бесчеловечных условий содержания в российских СИЗО, которые Суд принял с 2002 года, когда эта жалоба впервые была поднята в постановлении по делу г-на Калашникова, </w:t>
      </w:r>
      <w:proofErr w:type="gramStart"/>
      <w:r>
        <w:rPr>
          <w:sz w:val="28"/>
          <w:szCs w:val="28"/>
        </w:rPr>
        <w:t>и</w:t>
      </w:r>
      <w:proofErr w:type="gramEnd"/>
      <w:r>
        <w:rPr>
          <w:sz w:val="28"/>
          <w:szCs w:val="28"/>
        </w:rPr>
        <w:t xml:space="preserve"> отметив, что более 250 подобных жалоб еще ждут рассмотрения, </w:t>
      </w:r>
      <w:r w:rsidRPr="008C1B7F">
        <w:rPr>
          <w:color w:val="FF0000"/>
          <w:sz w:val="28"/>
          <w:szCs w:val="28"/>
        </w:rPr>
        <w:t xml:space="preserve">Суд заключил, что проблема бесчеловечных условий содержания в российских СИЗО имеет структурную природу. </w:t>
      </w:r>
      <w:proofErr w:type="gramStart"/>
      <w:r w:rsidRPr="008C1B7F">
        <w:rPr>
          <w:color w:val="FF0000"/>
          <w:sz w:val="28"/>
          <w:szCs w:val="28"/>
        </w:rPr>
        <w:t xml:space="preserve">Хотя нарушения происходят в разных регионах, условия содержания похожи: заключенные страдают от бесчеловечного и унижающего достоинства обращения из-за острой нехватки пространства и спальных мест в СИЗО, </w:t>
      </w:r>
      <w:r w:rsidRPr="008C1B7F">
        <w:rPr>
          <w:color w:val="FF0000"/>
          <w:sz w:val="28"/>
          <w:szCs w:val="28"/>
        </w:rPr>
        <w:lastRenderedPageBreak/>
        <w:t>ограниченного поступления дневного света и свежего воздуха в камеру и невозможности уединиться при пользовании туалетом</w:t>
      </w:r>
      <w:r>
        <w:rPr>
          <w:sz w:val="28"/>
          <w:szCs w:val="28"/>
        </w:rPr>
        <w:t>.</w:t>
      </w:r>
      <w:proofErr w:type="gramEnd"/>
      <w:r>
        <w:rPr>
          <w:sz w:val="28"/>
          <w:szCs w:val="28"/>
        </w:rPr>
        <w:t xml:space="preserve"> Проблема возникает в результате плохого функционирования российской пенитенциарной системы и недостаточных правовых и административных гарантий от злоупотреблений, причем российские власти признают значимость и насущность проблемы. В связи с большим количеством дел, их повторяемостью, масштабом и структурной природой проблемы, Суд принял решение применить процедуру </w:t>
      </w:r>
      <w:proofErr w:type="spellStart"/>
      <w:r>
        <w:rPr>
          <w:sz w:val="28"/>
          <w:szCs w:val="28"/>
        </w:rPr>
        <w:t>пилотного</w:t>
      </w:r>
      <w:proofErr w:type="spellEnd"/>
      <w:r>
        <w:rPr>
          <w:sz w:val="28"/>
          <w:szCs w:val="28"/>
        </w:rPr>
        <w:t xml:space="preserve"> постановления и дать конкретные указания с тем, чтобы помочь российским властям и Комитету Министров в его исполнении. </w:t>
      </w:r>
    </w:p>
    <w:p w:rsidR="00D75856" w:rsidRPr="008C1B7F" w:rsidRDefault="00D75856" w:rsidP="00D75856">
      <w:pPr>
        <w:pStyle w:val="a5"/>
        <w:jc w:val="both"/>
        <w:rPr>
          <w:color w:val="FF0000"/>
          <w:sz w:val="28"/>
          <w:szCs w:val="28"/>
        </w:rPr>
      </w:pPr>
      <w:r>
        <w:rPr>
          <w:sz w:val="28"/>
          <w:szCs w:val="28"/>
        </w:rPr>
        <w:t xml:space="preserve">Прежде всего, </w:t>
      </w:r>
      <w:r w:rsidRPr="008C1B7F">
        <w:rPr>
          <w:color w:val="FF0000"/>
          <w:sz w:val="28"/>
          <w:szCs w:val="28"/>
        </w:rPr>
        <w:t xml:space="preserve">Суд указал, что </w:t>
      </w:r>
      <w:r w:rsidRPr="008C1B7F">
        <w:rPr>
          <w:b/>
          <w:color w:val="FF0000"/>
          <w:sz w:val="28"/>
          <w:szCs w:val="28"/>
        </w:rPr>
        <w:t>необходимо спланировать и воплотить в жизнь некоторые меры для улучшения материальных условий содержания, которые не требуют особенных затрат времени или финансов</w:t>
      </w:r>
      <w:r w:rsidRPr="008C1B7F">
        <w:rPr>
          <w:color w:val="FF0000"/>
          <w:sz w:val="28"/>
          <w:szCs w:val="28"/>
        </w:rPr>
        <w:t xml:space="preserve">, например, повесить шторки или поставить стенки вокруг туалетов, убрать плотную сетку на окнах, которая загораживает доступ к дневному свету, и увеличить количество банных дней. </w:t>
      </w:r>
    </w:p>
    <w:p w:rsidR="00D75856" w:rsidRDefault="00D75856" w:rsidP="00D75856">
      <w:pPr>
        <w:pStyle w:val="a5"/>
        <w:jc w:val="both"/>
        <w:rPr>
          <w:sz w:val="28"/>
          <w:szCs w:val="28"/>
        </w:rPr>
      </w:pPr>
      <w:r>
        <w:rPr>
          <w:sz w:val="28"/>
          <w:szCs w:val="28"/>
        </w:rPr>
        <w:t xml:space="preserve">Российским властям </w:t>
      </w:r>
      <w:r>
        <w:rPr>
          <w:b/>
          <w:sz w:val="28"/>
          <w:szCs w:val="28"/>
        </w:rPr>
        <w:t>надлежит разработать комплексный подход к решению проблемы перенаселенности СИЗО, который бы включал в себя изменения в правовой системе, инструкциях для должностных лиц и персонала СИЗО</w:t>
      </w:r>
      <w:r>
        <w:rPr>
          <w:sz w:val="28"/>
          <w:szCs w:val="28"/>
        </w:rPr>
        <w:t xml:space="preserve">. Суд далее отменил, что основной причиной перенаселенности следственных изоляторов является чрезмерно частое использование заключения под стражу в качестве меры пресечения и чрезмерная длительность содержания под стражей. </w:t>
      </w:r>
      <w:proofErr w:type="gramStart"/>
      <w:r>
        <w:rPr>
          <w:sz w:val="28"/>
          <w:szCs w:val="28"/>
        </w:rPr>
        <w:t>На основании статистических данных об удовлетворении российскими судами ходатайств о заключении под стражу, Суд отметил, что в процентном отношении их количество необычайно высоко (более 90 процентов), и напомнил, что ранее он уже находил нарушение права на судебное разбирательство в течение разумного срока или на освобождение до суда (статья 5 § 3 Европейской Конвенции) более чем в восьмидесяти жалобах против России, в</w:t>
      </w:r>
      <w:proofErr w:type="gramEnd"/>
      <w:r>
        <w:rPr>
          <w:sz w:val="28"/>
          <w:szCs w:val="28"/>
        </w:rPr>
        <w:t xml:space="preserve"> </w:t>
      </w:r>
      <w:proofErr w:type="gramStart"/>
      <w:r>
        <w:rPr>
          <w:sz w:val="28"/>
          <w:szCs w:val="28"/>
        </w:rPr>
        <w:t xml:space="preserve">которых российские суды продлевали содержание под стражей, ссылаясь в основном на тяжесть обвинения и используя одни и те же стандартные формулировки. </w:t>
      </w:r>
      <w:proofErr w:type="gramEnd"/>
    </w:p>
    <w:p w:rsidR="00D75856" w:rsidRDefault="00D75856" w:rsidP="00D75856">
      <w:pPr>
        <w:pStyle w:val="a5"/>
        <w:jc w:val="both"/>
        <w:rPr>
          <w:sz w:val="28"/>
          <w:szCs w:val="28"/>
        </w:rPr>
      </w:pPr>
      <w:r>
        <w:rPr>
          <w:sz w:val="28"/>
          <w:szCs w:val="28"/>
        </w:rPr>
        <w:t xml:space="preserve">Комитет Министров также считает, </w:t>
      </w:r>
      <w:r>
        <w:rPr>
          <w:b/>
          <w:sz w:val="28"/>
          <w:szCs w:val="28"/>
        </w:rPr>
        <w:t>что необоснованно широкое применение заключения под стражу</w:t>
      </w:r>
      <w:r>
        <w:rPr>
          <w:sz w:val="28"/>
          <w:szCs w:val="28"/>
        </w:rPr>
        <w:t xml:space="preserve"> является структурной проблемой в России. Суд постановил, что для решения этой проблемы, что должно в свою очередь привести к уменьшению количества заключенных в СИЗО, </w:t>
      </w:r>
      <w:r>
        <w:rPr>
          <w:b/>
          <w:sz w:val="28"/>
          <w:szCs w:val="28"/>
        </w:rPr>
        <w:t>необходимо ограничить применение содержания под стражей самыми серьезными делами о насильственных преступлениях и сделать содержание под стражей исключением, а не нормой</w:t>
      </w:r>
      <w:r>
        <w:rPr>
          <w:sz w:val="28"/>
          <w:szCs w:val="28"/>
        </w:rPr>
        <w:t xml:space="preserve">. С учетом времени, которое потребуется для введения в действие этих изменений, Суд рекомендовал ряд временных мер, которые включают в себя дополнительные правовые гарантии для предотвращения перенаселенности и её уменьшения. В частности, необходимо закрепить максимальный лимит наполняемости для </w:t>
      </w:r>
      <w:r>
        <w:rPr>
          <w:sz w:val="28"/>
          <w:szCs w:val="28"/>
        </w:rPr>
        <w:lastRenderedPageBreak/>
        <w:t xml:space="preserve">каждого СИЗО, который будет не ниже российской нормы в четыре кв. м на человека, и периодически пересматривать его. </w:t>
      </w:r>
      <w:r w:rsidRPr="008C1B7F">
        <w:rPr>
          <w:b/>
          <w:color w:val="FF0000"/>
          <w:sz w:val="28"/>
          <w:szCs w:val="28"/>
        </w:rPr>
        <w:t xml:space="preserve">Начальник СИЗО должен быть наделен правом отказываться принимать заключенных, </w:t>
      </w:r>
      <w:r w:rsidRPr="008C1B7F">
        <w:rPr>
          <w:color w:val="FF0000"/>
          <w:sz w:val="28"/>
          <w:szCs w:val="28"/>
        </w:rPr>
        <w:t xml:space="preserve">если это приведет к превышению лимита. Прокуроры должны держать на контроле дела тех заключенных, в отношении которых мера пресечения в виде содержания под стражей может быть досрочно отменена. Наконец, российские власти должны создать эффективные правовые средства для предотвращения дальнейших нарушений и </w:t>
      </w:r>
      <w:r w:rsidRPr="008C1B7F">
        <w:rPr>
          <w:b/>
          <w:color w:val="FF0000"/>
          <w:sz w:val="28"/>
          <w:szCs w:val="28"/>
        </w:rPr>
        <w:t>выплаты компенсаций</w:t>
      </w:r>
      <w:r w:rsidRPr="008C1B7F">
        <w:rPr>
          <w:color w:val="FF0000"/>
          <w:sz w:val="28"/>
          <w:szCs w:val="28"/>
        </w:rPr>
        <w:t>. Во-первых, у заключенных должна быть возможность получить быстрое и эффективное рассмотрение их жалоб на бесчеловечные условия содержания. Жалоба может быть направлена или надзирающему прокурору, который в этом случае должен выслушать заключенного и дать ему возможность прокомментировать ответ начальника тюрьмы на его жалобу, или в суд общей юрисдикции в порядке главы 25 Гражданского процессуального кодекса. Если суд признает незаконными те или иные аспекты содержания под стражей, у заключенного должна быть возможности получить компенсацию в той же процедуре. Кроме того, исполнение решений суда должно быть обеспечено.</w:t>
      </w:r>
      <w:r>
        <w:rPr>
          <w:sz w:val="28"/>
          <w:szCs w:val="28"/>
        </w:rPr>
        <w:t xml:space="preserve"> Суд признал, что предлагаемое в проекте закона автоматическое сокращение приговора в связи с тяжелыми условиями содержания в СИЗО не </w:t>
      </w:r>
      <w:proofErr w:type="gramStart"/>
      <w:r>
        <w:rPr>
          <w:sz w:val="28"/>
          <w:szCs w:val="28"/>
        </w:rPr>
        <w:t>будет</w:t>
      </w:r>
      <w:proofErr w:type="gramEnd"/>
      <w:r>
        <w:rPr>
          <w:sz w:val="28"/>
          <w:szCs w:val="28"/>
        </w:rPr>
        <w:t xml:space="preserve"> является эффективным компенсационным средством постольку, поскольку автоматизм исключает возможность индивидуализированной оценки. Вместо этого, каждый, кто содержался в бесчеловечных условиях, должен иметь право на денежную компенсацию. При этом бывший заключенный не может быть обязан доказывать вину конкретных должностных лиц, и отсутствие финансирования не может рассматриваться как обстоятельство, освобождающее власти от ответственности или уменьшающее сумму компенсации. Размер компенсации должен быть соизмерим с суммами, которые Суд присуждает по аналогичным делам. Рассмотрение аналогичных дел не будет приостановлено. Суд постановил, что в течение шести месяцев после вступления постановления в окончательную силу российские власти должны будут выработать, с участием Комитета Министров, обязательный к исполнению временной график введения в действие эффективных сре</w:t>
      </w:r>
      <w:proofErr w:type="gramStart"/>
      <w:r>
        <w:rPr>
          <w:sz w:val="28"/>
          <w:szCs w:val="28"/>
        </w:rPr>
        <w:t>дств пр</w:t>
      </w:r>
      <w:proofErr w:type="gramEnd"/>
      <w:r>
        <w:rPr>
          <w:sz w:val="28"/>
          <w:szCs w:val="28"/>
        </w:rPr>
        <w:t xml:space="preserve">авовой защиты. </w:t>
      </w:r>
    </w:p>
    <w:p w:rsidR="00D75856" w:rsidRDefault="00D75856" w:rsidP="00D75856">
      <w:pPr>
        <w:pStyle w:val="a5"/>
        <w:jc w:val="both"/>
        <w:rPr>
          <w:sz w:val="28"/>
          <w:szCs w:val="28"/>
        </w:rPr>
      </w:pPr>
      <w:r>
        <w:rPr>
          <w:sz w:val="28"/>
          <w:szCs w:val="28"/>
        </w:rPr>
        <w:t>В связи с отсутствием внутренних сре</w:t>
      </w:r>
      <w:proofErr w:type="gramStart"/>
      <w:r>
        <w:rPr>
          <w:sz w:val="28"/>
          <w:szCs w:val="28"/>
        </w:rPr>
        <w:t>дств пр</w:t>
      </w:r>
      <w:proofErr w:type="gramEnd"/>
      <w:r>
        <w:rPr>
          <w:sz w:val="28"/>
          <w:szCs w:val="28"/>
        </w:rPr>
        <w:t xml:space="preserve">авовой защиты от указанного нарушения, присуждена справедливая компенсация морального вреда (2000 евро Сергею Михайловичу Ананьеву и 13000 евро Геннадию Геннадьевичу Баширову) и издержек (850 евро Геннадию Геннадьевичу Баширову), </w:t>
      </w:r>
    </w:p>
    <w:p w:rsidR="00D75856" w:rsidRDefault="00D75856" w:rsidP="00D75856">
      <w:pPr>
        <w:jc w:val="both"/>
        <w:rPr>
          <w:sz w:val="28"/>
          <w:szCs w:val="28"/>
        </w:rPr>
      </w:pPr>
    </w:p>
    <w:p w:rsidR="00D75856" w:rsidRDefault="00D75856" w:rsidP="00D75856">
      <w:pPr>
        <w:jc w:val="both"/>
        <w:rPr>
          <w:sz w:val="28"/>
          <w:szCs w:val="28"/>
        </w:rPr>
      </w:pPr>
      <w:hyperlink r:id="rId5" w:history="1">
        <w:r>
          <w:rPr>
            <w:rStyle w:val="a4"/>
          </w:rPr>
          <w:t>Промежуточный отчет/План дальнейших действий по исполнению "</w:t>
        </w:r>
        <w:proofErr w:type="spellStart"/>
        <w:r>
          <w:rPr>
            <w:rStyle w:val="a4"/>
          </w:rPr>
          <w:t>пилотного</w:t>
        </w:r>
        <w:proofErr w:type="spellEnd"/>
        <w:r>
          <w:rPr>
            <w:rStyle w:val="a4"/>
          </w:rPr>
          <w:t>" постановления Европейского Суда по правам человека по жалобам № 42525/07 и 60800/08 "Ананьев и другие против России"</w:t>
        </w:r>
      </w:hyperlink>
      <w:r>
        <w:t xml:space="preserve"> </w:t>
      </w:r>
      <w:r>
        <w:rPr>
          <w:sz w:val="28"/>
          <w:szCs w:val="28"/>
        </w:rPr>
        <w:t>(вынесено 10 января 2012 г., вступило в силу 10 апреля 2012 г.) опубликован на сайте МИНЮСТА РФ.</w:t>
      </w:r>
    </w:p>
    <w:p w:rsidR="00D75856" w:rsidRDefault="00D75856"/>
    <w:sectPr w:rsidR="00D75856" w:rsidSect="008E67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defaultTabStop w:val="708"/>
  <w:characterSpacingControl w:val="doNotCompress"/>
  <w:compat/>
  <w:rsids>
    <w:rsidRoot w:val="00D75856"/>
    <w:rsid w:val="000C12F8"/>
    <w:rsid w:val="00110F01"/>
    <w:rsid w:val="008C1B7F"/>
    <w:rsid w:val="008E677A"/>
    <w:rsid w:val="00A61446"/>
    <w:rsid w:val="00D758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856"/>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0"/>
    <w:link w:val="10"/>
    <w:qFormat/>
    <w:rsid w:val="00D75856"/>
    <w:pPr>
      <w:numPr>
        <w:numId w:val="2"/>
      </w:numPr>
      <w:spacing w:before="280" w:after="280"/>
      <w:outlineLvl w:val="0"/>
    </w:pPr>
    <w:rPr>
      <w:b/>
      <w:bCs/>
      <w:kern w:val="2"/>
      <w:sz w:val="48"/>
      <w:szCs w:val="48"/>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75856"/>
    <w:rPr>
      <w:rFonts w:ascii="Times New Roman" w:eastAsia="Times New Roman" w:hAnsi="Times New Roman" w:cs="Times New Roman"/>
      <w:b/>
      <w:bCs/>
      <w:kern w:val="2"/>
      <w:sz w:val="48"/>
      <w:szCs w:val="48"/>
      <w:lang w:eastAsia="zh-CN"/>
    </w:rPr>
  </w:style>
  <w:style w:type="character" w:styleId="a4">
    <w:name w:val="Hyperlink"/>
    <w:semiHidden/>
    <w:rsid w:val="00D75856"/>
    <w:rPr>
      <w:color w:val="0000FF"/>
      <w:u w:val="single"/>
    </w:rPr>
  </w:style>
  <w:style w:type="paragraph" w:styleId="a5">
    <w:name w:val="Normal (Web)"/>
    <w:basedOn w:val="a"/>
    <w:semiHidden/>
    <w:unhideWhenUsed/>
    <w:rsid w:val="00D75856"/>
    <w:pPr>
      <w:spacing w:before="280" w:after="280"/>
    </w:pPr>
  </w:style>
  <w:style w:type="paragraph" w:customStyle="1" w:styleId="ConsPlusNormal">
    <w:name w:val="ConsPlusNormal"/>
    <w:rsid w:val="00D75856"/>
    <w:pPr>
      <w:widowControl w:val="0"/>
      <w:suppressAutoHyphens/>
      <w:autoSpaceDE w:val="0"/>
      <w:spacing w:after="0" w:line="240" w:lineRule="auto"/>
    </w:pPr>
    <w:rPr>
      <w:rFonts w:ascii="Arial" w:eastAsia="Arial" w:hAnsi="Arial" w:cs="Arial"/>
      <w:sz w:val="20"/>
      <w:szCs w:val="20"/>
      <w:lang w:eastAsia="zh-CN"/>
    </w:rPr>
  </w:style>
  <w:style w:type="paragraph" w:customStyle="1" w:styleId="aci0m00">
    <w:name w:val="aci0m0_0"/>
    <w:basedOn w:val="a"/>
    <w:rsid w:val="00D75856"/>
    <w:pPr>
      <w:spacing w:before="280" w:after="280"/>
    </w:pPr>
  </w:style>
  <w:style w:type="paragraph" w:customStyle="1" w:styleId="ConsPlusTitle">
    <w:name w:val="ConsPlusTitle"/>
    <w:rsid w:val="00D75856"/>
    <w:pPr>
      <w:widowControl w:val="0"/>
      <w:suppressAutoHyphens/>
      <w:autoSpaceDE w:val="0"/>
      <w:spacing w:after="0" w:line="240" w:lineRule="auto"/>
    </w:pPr>
    <w:rPr>
      <w:rFonts w:ascii="Arial" w:eastAsia="Arial" w:hAnsi="Arial" w:cs="Arial"/>
      <w:b/>
      <w:bCs/>
      <w:sz w:val="20"/>
      <w:szCs w:val="20"/>
      <w:lang w:eastAsia="zh-CN"/>
    </w:rPr>
  </w:style>
  <w:style w:type="paragraph" w:customStyle="1" w:styleId="FR1">
    <w:name w:val="FR1"/>
    <w:rsid w:val="00D75856"/>
    <w:pPr>
      <w:widowControl w:val="0"/>
      <w:suppressAutoHyphens/>
      <w:snapToGrid w:val="0"/>
      <w:spacing w:after="0" w:line="240" w:lineRule="auto"/>
    </w:pPr>
    <w:rPr>
      <w:rFonts w:ascii="Times New Roman" w:eastAsia="Arial" w:hAnsi="Times New Roman" w:cs="Times New Roman"/>
      <w:sz w:val="24"/>
      <w:szCs w:val="20"/>
      <w:lang w:eastAsia="zh-CN"/>
    </w:rPr>
  </w:style>
  <w:style w:type="paragraph" w:customStyle="1" w:styleId="Normal1">
    <w:name w:val="Normal1"/>
    <w:rsid w:val="00D75856"/>
    <w:pPr>
      <w:widowControl w:val="0"/>
      <w:suppressAutoHyphens/>
      <w:snapToGrid w:val="0"/>
      <w:spacing w:after="0" w:line="252" w:lineRule="auto"/>
      <w:ind w:firstLine="300"/>
      <w:jc w:val="both"/>
    </w:pPr>
    <w:rPr>
      <w:rFonts w:ascii="Times New Roman" w:eastAsia="Arial" w:hAnsi="Times New Roman" w:cs="Times New Roman"/>
      <w:sz w:val="18"/>
      <w:szCs w:val="20"/>
      <w:lang w:eastAsia="zh-CN"/>
    </w:rPr>
  </w:style>
  <w:style w:type="character" w:customStyle="1" w:styleId="blk">
    <w:name w:val="blk"/>
    <w:basedOn w:val="a1"/>
    <w:rsid w:val="00D75856"/>
  </w:style>
  <w:style w:type="paragraph" w:styleId="a0">
    <w:name w:val="Body Text"/>
    <w:basedOn w:val="a"/>
    <w:link w:val="a6"/>
    <w:uiPriority w:val="99"/>
    <w:semiHidden/>
    <w:unhideWhenUsed/>
    <w:rsid w:val="00D75856"/>
    <w:pPr>
      <w:spacing w:after="120"/>
    </w:pPr>
  </w:style>
  <w:style w:type="character" w:customStyle="1" w:styleId="a6">
    <w:name w:val="Основной текст Знак"/>
    <w:basedOn w:val="a1"/>
    <w:link w:val="a0"/>
    <w:uiPriority w:val="99"/>
    <w:semiHidden/>
    <w:rsid w:val="00D75856"/>
    <w:rPr>
      <w:rFonts w:ascii="Times New Roman" w:eastAsia="Times New Roma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divs>
    <w:div w:id="31341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minjust.ru/ru/node/479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8</Pages>
  <Words>2691</Words>
  <Characters>15340</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17996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2</cp:revision>
  <dcterms:created xsi:type="dcterms:W3CDTF">2014-09-17T22:00:00Z</dcterms:created>
  <dcterms:modified xsi:type="dcterms:W3CDTF">2014-09-18T03:36:00Z</dcterms:modified>
</cp:coreProperties>
</file>